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1A" w:rsidRPr="00072849" w:rsidRDefault="004A5F2F">
      <w:pPr>
        <w:spacing w:after="0" w:line="0" w:lineRule="atLeast"/>
      </w:pPr>
      <w:r w:rsidRPr="00072849">
        <w:rPr>
          <w:rFonts w:ascii="Verdana" w:hAnsi="Verdana" w:cs="Verdana" w:hint="cs"/>
          <w:b/>
          <w:w w:val="101"/>
          <w:sz w:val="18"/>
        </w:rPr>
        <w:t>Namen:</w:t>
      </w:r>
    </w:p>
    <w:p w:rsidR="003B051A" w:rsidRPr="00072849" w:rsidRDefault="004A5F2F">
      <w:pPr>
        <w:tabs>
          <w:tab w:val="left" w:pos="8606"/>
        </w:tabs>
        <w:spacing w:after="0" w:line="0" w:lineRule="atLeast"/>
        <w:rPr>
          <w:sz w:val="28"/>
          <w:szCs w:val="28"/>
        </w:rPr>
      </w:pPr>
      <w:r w:rsidRPr="00072849">
        <w:rPr>
          <w:w w:val="96"/>
        </w:rPr>
        <w:tab/>
      </w:r>
      <w:r w:rsidRPr="00072849">
        <w:rPr>
          <w:rFonts w:ascii="Garamond" w:hAnsi="Garamond" w:cs="Garamond" w:hint="cs"/>
          <w:w w:val="96"/>
          <w:sz w:val="28"/>
          <w:szCs w:val="28"/>
        </w:rPr>
        <w:t>BAR</w:t>
      </w:r>
      <w:r w:rsidR="0016527B" w:rsidRPr="00072849">
        <w:rPr>
          <w:rFonts w:ascii="Garamond" w:hAnsi="Garamond" w:cs="Garamond"/>
          <w:w w:val="96"/>
          <w:sz w:val="28"/>
          <w:szCs w:val="28"/>
        </w:rPr>
        <w:t>M</w:t>
      </w:r>
      <w:r w:rsidRPr="00072849">
        <w:rPr>
          <w:rFonts w:ascii="Garamond" w:hAnsi="Garamond" w:cs="Garamond" w:hint="cs"/>
          <w:w w:val="96"/>
          <w:sz w:val="28"/>
          <w:szCs w:val="28"/>
        </w:rPr>
        <w:t>ER</w:t>
      </w:r>
    </w:p>
    <w:p w:rsidR="003B051A" w:rsidRPr="00072849" w:rsidRDefault="004A5F2F">
      <w:pPr>
        <w:tabs>
          <w:tab w:val="left" w:pos="7238"/>
        </w:tabs>
        <w:spacing w:after="0" w:line="0" w:lineRule="atLeast"/>
        <w:rPr>
          <w:sz w:val="28"/>
          <w:szCs w:val="28"/>
        </w:rPr>
      </w:pPr>
      <w:r w:rsidRPr="00072849">
        <w:rPr>
          <w:w w:val="102"/>
          <w:sz w:val="28"/>
          <w:szCs w:val="28"/>
        </w:rPr>
        <w:tab/>
      </w:r>
      <w:r w:rsidR="0016527B" w:rsidRPr="00072849">
        <w:rPr>
          <w:rFonts w:ascii="Bookman Old Style" w:hAnsi="Bookman Old Style" w:cs="Bookman Old Style" w:hint="cs"/>
          <w:w w:val="102"/>
          <w:sz w:val="28"/>
          <w:szCs w:val="28"/>
        </w:rPr>
        <w:t>THEOLOGISC</w:t>
      </w:r>
      <w:r w:rsidR="0016527B" w:rsidRPr="00072849">
        <w:rPr>
          <w:rFonts w:ascii="Bookman Old Style" w:hAnsi="Bookman Old Style" w:cs="Bookman Old Style"/>
          <w:w w:val="102"/>
          <w:sz w:val="28"/>
          <w:szCs w:val="28"/>
        </w:rPr>
        <w:t>H</w:t>
      </w:r>
      <w:r w:rsidRPr="00072849">
        <w:rPr>
          <w:rFonts w:ascii="Bookman Old Style" w:hAnsi="Bookman Old Style" w:cs="Bookman Old Style" w:hint="cs"/>
          <w:w w:val="102"/>
          <w:sz w:val="28"/>
          <w:szCs w:val="28"/>
        </w:rPr>
        <w:t>E</w:t>
      </w:r>
    </w:p>
    <w:p w:rsidR="003B051A" w:rsidRPr="0016527B" w:rsidRDefault="004A5F2F">
      <w:pPr>
        <w:tabs>
          <w:tab w:val="left" w:pos="7901"/>
        </w:tabs>
        <w:spacing w:after="0" w:line="0" w:lineRule="atLeast"/>
        <w:rPr>
          <w:sz w:val="28"/>
          <w:szCs w:val="28"/>
        </w:rPr>
      </w:pPr>
      <w:r w:rsidRPr="00072849">
        <w:rPr>
          <w:w w:val="96"/>
          <w:sz w:val="28"/>
          <w:szCs w:val="28"/>
        </w:rPr>
        <w:tab/>
      </w:r>
      <w:r w:rsidR="0016527B" w:rsidRPr="0016527B">
        <w:rPr>
          <w:rFonts w:ascii="Bookman Old Style" w:hAnsi="Bookman Old Style" w:cs="Bookman Old Style" w:hint="cs"/>
          <w:w w:val="96"/>
          <w:sz w:val="28"/>
          <w:szCs w:val="28"/>
        </w:rPr>
        <w:t>ERKL</w:t>
      </w:r>
      <w:r w:rsidRPr="0016527B">
        <w:rPr>
          <w:rFonts w:ascii="Bookman Old Style" w:hAnsi="Bookman Old Style" w:cs="Bookman Old Style" w:hint="cs"/>
          <w:w w:val="96"/>
          <w:sz w:val="28"/>
          <w:szCs w:val="28"/>
        </w:rPr>
        <w:t>ÄRUNG</w:t>
      </w:r>
    </w:p>
    <w:p w:rsidR="003B051A" w:rsidRDefault="004A5F2F">
      <w:pPr>
        <w:tabs>
          <w:tab w:val="left" w:pos="0"/>
        </w:tabs>
        <w:spacing w:before="427" w:after="0" w:line="0" w:lineRule="atLeast"/>
      </w:pPr>
      <w:r>
        <w:rPr>
          <w:rFonts w:ascii="Arial" w:hAnsi="Arial" w:cs="Arial" w:hint="cs"/>
          <w:i/>
          <w:sz w:val="21"/>
        </w:rPr>
        <w:t xml:space="preserve">Herzlich </w:t>
      </w:r>
      <w:r w:rsidR="0016527B">
        <w:rPr>
          <w:rFonts w:ascii="Arial" w:hAnsi="Arial" w:cs="Arial"/>
          <w:i/>
          <w:sz w:val="21"/>
        </w:rPr>
        <w:t>willkommen</w:t>
      </w:r>
      <w:r>
        <w:rPr>
          <w:rFonts w:ascii="Arial" w:hAnsi="Arial" w:cs="Arial" w:hint="cs"/>
          <w:i/>
          <w:sz w:val="21"/>
        </w:rPr>
        <w:t xml:space="preserve"> in der Ausstellung „</w:t>
      </w:r>
      <w:r w:rsidR="0016527B">
        <w:rPr>
          <w:rFonts w:ascii="Arial" w:hAnsi="Arial" w:cs="Arial"/>
          <w:i/>
          <w:sz w:val="21"/>
        </w:rPr>
        <w:t>Gelebte</w:t>
      </w:r>
      <w:r>
        <w:rPr>
          <w:rFonts w:ascii="Arial" w:hAnsi="Arial" w:cs="Arial" w:hint="cs"/>
          <w:i/>
          <w:sz w:val="21"/>
        </w:rPr>
        <w:t xml:space="preserve"> Reformation - Die Barmer Theologische Erklärung".</w:t>
      </w:r>
      <w:r>
        <w:br/>
      </w:r>
      <w:r>
        <w:rPr>
          <w:rFonts w:ascii="Arial" w:hAnsi="Arial" w:cs="Arial" w:hint="cs"/>
          <w:i/>
          <w:w w:val="98"/>
          <w:sz w:val="21"/>
        </w:rPr>
        <w:t>Machen Sie zu nachfolgenden Fragen Beobachtungen und schreiben Sie diese auf.</w:t>
      </w:r>
    </w:p>
    <w:p w:rsidR="003B051A" w:rsidRDefault="004A5F2F">
      <w:pPr>
        <w:tabs>
          <w:tab w:val="left" w:pos="5"/>
        </w:tabs>
        <w:spacing w:before="268" w:after="0" w:line="0" w:lineRule="atLeast"/>
      </w:pPr>
      <w:r>
        <w:rPr>
          <w:rFonts w:ascii="Arial Narrow" w:hAnsi="Arial Narrow" w:cs="Arial Narrow" w:hint="cs"/>
          <w:b/>
          <w:w w:val="98"/>
          <w:sz w:val="24"/>
        </w:rPr>
        <w:t>1. REFORMATION</w:t>
      </w:r>
      <w:r>
        <w:br/>
      </w:r>
      <w:r>
        <w:rPr>
          <w:rFonts w:ascii="Arial" w:hAnsi="Arial" w:cs="Arial" w:hint="cs"/>
          <w:w w:val="101"/>
          <w:sz w:val="21"/>
        </w:rPr>
        <w:t>1.1. Schauen Sie sich in Abschnitt 1 „Reformation" unter der Überschrift „Wort Gottes" das sog</w:t>
      </w:r>
      <w:proofErr w:type="gramStart"/>
      <w:r>
        <w:rPr>
          <w:rFonts w:ascii="Arial" w:hAnsi="Arial" w:cs="Arial" w:hint="cs"/>
          <w:w w:val="101"/>
          <w:sz w:val="21"/>
        </w:rPr>
        <w:t>.</w:t>
      </w:r>
      <w:proofErr w:type="gramEnd"/>
      <w:r>
        <w:br/>
      </w:r>
      <w:r>
        <w:rPr>
          <w:rFonts w:ascii="Arial" w:hAnsi="Arial" w:cs="Arial" w:hint="cs"/>
          <w:w w:val="99"/>
          <w:sz w:val="21"/>
        </w:rPr>
        <w:t>„Konfessionsbild" an und lesen Sie das Erklärungsschildchen dazu. Das Bild soll den Menschen vor</w:t>
      </w:r>
      <w:r>
        <w:br/>
      </w:r>
      <w:r>
        <w:rPr>
          <w:rFonts w:ascii="Arial" w:hAnsi="Arial" w:cs="Arial" w:hint="cs"/>
          <w:w w:val="101"/>
          <w:sz w:val="21"/>
        </w:rPr>
        <w:t>Augen zu führen, was wesentlich für die Kirche ist. Halten Sie die drei Merkmale</w:t>
      </w:r>
      <w:r w:rsidR="00072849">
        <w:rPr>
          <w:rFonts w:ascii="Arial" w:hAnsi="Arial" w:cs="Arial"/>
          <w:w w:val="101"/>
          <w:sz w:val="21"/>
        </w:rPr>
        <w:t xml:space="preserve"> </w:t>
      </w:r>
      <w:r w:rsidR="004F4C2B">
        <w:rPr>
          <w:rFonts w:ascii="Arial" w:hAnsi="Arial" w:cs="Arial"/>
          <w:w w:val="101"/>
          <w:sz w:val="21"/>
        </w:rPr>
        <w:t>mit</w:t>
      </w:r>
      <w:bookmarkStart w:id="0" w:name="_GoBack"/>
      <w:bookmarkEnd w:id="0"/>
      <w:r w:rsidR="00072849">
        <w:rPr>
          <w:rFonts w:ascii="Arial" w:hAnsi="Arial" w:cs="Arial"/>
          <w:w w:val="101"/>
          <w:sz w:val="21"/>
        </w:rPr>
        <w:t xml:space="preserve"> eigenen Worten</w:t>
      </w:r>
      <w:r>
        <w:rPr>
          <w:rFonts w:ascii="Arial" w:hAnsi="Arial" w:cs="Arial" w:hint="cs"/>
          <w:w w:val="101"/>
          <w:sz w:val="21"/>
        </w:rPr>
        <w:t xml:space="preserve"> fest.</w:t>
      </w:r>
    </w:p>
    <w:p w:rsidR="003B051A" w:rsidRDefault="004A5F2F">
      <w:pPr>
        <w:tabs>
          <w:tab w:val="left" w:pos="370"/>
        </w:tabs>
        <w:spacing w:before="52" w:after="0" w:line="0" w:lineRule="atLeast"/>
      </w:pPr>
      <w:r>
        <w:tab/>
      </w:r>
      <w:r>
        <w:rPr>
          <w:rFonts w:ascii="Arial" w:hAnsi="Arial" w:cs="Arial" w:hint="cs"/>
          <w:sz w:val="21"/>
        </w:rPr>
        <w:t>o</w:t>
      </w:r>
    </w:p>
    <w:p w:rsidR="003B051A" w:rsidRDefault="004A5F2F">
      <w:pPr>
        <w:tabs>
          <w:tab w:val="left" w:pos="370"/>
        </w:tabs>
        <w:spacing w:before="196" w:after="0" w:line="0" w:lineRule="atLeast"/>
      </w:pPr>
      <w:r>
        <w:tab/>
      </w:r>
      <w:r>
        <w:rPr>
          <w:rFonts w:ascii="Arial" w:hAnsi="Arial" w:cs="Arial" w:hint="cs"/>
          <w:sz w:val="21"/>
        </w:rPr>
        <w:t>o</w:t>
      </w:r>
    </w:p>
    <w:p w:rsidR="003B051A" w:rsidRDefault="004A5F2F">
      <w:pPr>
        <w:tabs>
          <w:tab w:val="left" w:pos="370"/>
        </w:tabs>
        <w:spacing w:before="192" w:after="0" w:line="0" w:lineRule="atLeast"/>
      </w:pPr>
      <w:r>
        <w:tab/>
      </w:r>
      <w:r>
        <w:rPr>
          <w:rFonts w:ascii="Arial" w:hAnsi="Arial" w:cs="Arial" w:hint="cs"/>
          <w:sz w:val="21"/>
        </w:rPr>
        <w:t>o</w:t>
      </w:r>
    </w:p>
    <w:p w:rsidR="003B051A" w:rsidRDefault="004A5F2F">
      <w:pPr>
        <w:spacing w:before="192" w:after="0" w:line="0" w:lineRule="atLeast"/>
      </w:pPr>
      <w:r>
        <w:rPr>
          <w:rFonts w:ascii="Arial" w:hAnsi="Arial" w:cs="Arial" w:hint="cs"/>
          <w:w w:val="101"/>
          <w:sz w:val="21"/>
        </w:rPr>
        <w:t xml:space="preserve">1.2. „Verbum </w:t>
      </w:r>
      <w:proofErr w:type="spellStart"/>
      <w:r>
        <w:rPr>
          <w:rFonts w:ascii="Arial" w:hAnsi="Arial" w:cs="Arial" w:hint="cs"/>
          <w:w w:val="101"/>
          <w:sz w:val="21"/>
        </w:rPr>
        <w:t>Dei</w:t>
      </w:r>
      <w:proofErr w:type="spellEnd"/>
      <w:r>
        <w:rPr>
          <w:rFonts w:ascii="Arial" w:hAnsi="Arial" w:cs="Arial" w:hint="cs"/>
          <w:w w:val="101"/>
          <w:sz w:val="21"/>
        </w:rPr>
        <w:t xml:space="preserve"> </w:t>
      </w:r>
      <w:proofErr w:type="spellStart"/>
      <w:r>
        <w:rPr>
          <w:rFonts w:ascii="Arial" w:hAnsi="Arial" w:cs="Arial" w:hint="cs"/>
          <w:w w:val="101"/>
          <w:sz w:val="21"/>
        </w:rPr>
        <w:t>manet</w:t>
      </w:r>
      <w:proofErr w:type="spellEnd"/>
      <w:r>
        <w:rPr>
          <w:rFonts w:ascii="Arial" w:hAnsi="Arial" w:cs="Arial" w:hint="cs"/>
          <w:w w:val="101"/>
          <w:sz w:val="21"/>
        </w:rPr>
        <w:t xml:space="preserve"> in </w:t>
      </w:r>
      <w:proofErr w:type="spellStart"/>
      <w:r>
        <w:rPr>
          <w:rFonts w:ascii="Arial" w:hAnsi="Arial" w:cs="Arial" w:hint="cs"/>
          <w:w w:val="101"/>
          <w:sz w:val="21"/>
        </w:rPr>
        <w:t>aeternum</w:t>
      </w:r>
      <w:proofErr w:type="spellEnd"/>
      <w:r>
        <w:rPr>
          <w:rFonts w:ascii="Arial" w:hAnsi="Arial" w:cs="Arial" w:hint="cs"/>
          <w:w w:val="101"/>
          <w:sz w:val="21"/>
        </w:rPr>
        <w:t>"</w:t>
      </w:r>
      <w:r w:rsidR="00072849">
        <w:rPr>
          <w:rFonts w:ascii="Arial" w:hAnsi="Arial" w:cs="Arial"/>
          <w:w w:val="101"/>
          <w:sz w:val="21"/>
        </w:rPr>
        <w:t xml:space="preserve"> - „Das Wort Gottes bleibt in Ewigkeit“.</w:t>
      </w:r>
      <w:r w:rsidR="00072849">
        <w:rPr>
          <w:rFonts w:ascii="Arial" w:hAnsi="Arial" w:cs="Arial" w:hint="cs"/>
          <w:w w:val="101"/>
          <w:sz w:val="21"/>
        </w:rPr>
        <w:t xml:space="preserve"> </w:t>
      </w:r>
      <w:r w:rsidR="00072849">
        <w:rPr>
          <w:rFonts w:ascii="Arial" w:hAnsi="Arial" w:cs="Arial"/>
          <w:w w:val="101"/>
          <w:sz w:val="21"/>
        </w:rPr>
        <w:t>Was denken Sie: W</w:t>
      </w:r>
      <w:r>
        <w:rPr>
          <w:rFonts w:ascii="Arial" w:hAnsi="Arial" w:cs="Arial" w:hint="cs"/>
          <w:w w:val="101"/>
          <w:sz w:val="21"/>
        </w:rPr>
        <w:t xml:space="preserve">arum </w:t>
      </w:r>
      <w:r w:rsidR="00072849">
        <w:rPr>
          <w:rFonts w:ascii="Arial" w:hAnsi="Arial" w:cs="Arial"/>
          <w:w w:val="101"/>
          <w:sz w:val="21"/>
        </w:rPr>
        <w:t>war dieser Satz</w:t>
      </w:r>
      <w:r>
        <w:rPr>
          <w:rFonts w:ascii="Arial" w:hAnsi="Arial" w:cs="Arial" w:hint="cs"/>
          <w:w w:val="101"/>
          <w:sz w:val="21"/>
        </w:rPr>
        <w:t xml:space="preserve"> für die</w:t>
      </w:r>
      <w:r w:rsidR="00072849">
        <w:t xml:space="preserve"> </w:t>
      </w:r>
      <w:r>
        <w:rPr>
          <w:rFonts w:ascii="Arial" w:hAnsi="Arial" w:cs="Arial" w:hint="cs"/>
          <w:w w:val="102"/>
          <w:sz w:val="21"/>
        </w:rPr>
        <w:t>Reformatoren so wichtig</w:t>
      </w:r>
      <w:r w:rsidR="00072849">
        <w:rPr>
          <w:rFonts w:ascii="Arial" w:hAnsi="Arial" w:cs="Arial" w:hint="cs"/>
          <w:w w:val="102"/>
          <w:sz w:val="21"/>
        </w:rPr>
        <w:t>?</w:t>
      </w:r>
    </w:p>
    <w:p w:rsidR="003B051A" w:rsidRDefault="004A5F2F">
      <w:pPr>
        <w:tabs>
          <w:tab w:val="left" w:pos="10"/>
        </w:tabs>
        <w:spacing w:before="1238" w:after="0" w:line="0" w:lineRule="atLeast"/>
      </w:pPr>
      <w:r>
        <w:rPr>
          <w:rFonts w:ascii="Arial Narrow" w:hAnsi="Arial Narrow" w:cs="Arial Narrow" w:hint="cs"/>
          <w:b/>
          <w:w w:val="92"/>
          <w:sz w:val="24"/>
        </w:rPr>
        <w:t>2. DIE EVANGELISCHE KIRCHE IM DEUTSCHEN REICH</w:t>
      </w:r>
      <w:r>
        <w:br/>
      </w:r>
      <w:r>
        <w:rPr>
          <w:rFonts w:ascii="Arial" w:hAnsi="Arial" w:cs="Arial" w:hint="cs"/>
          <w:w w:val="99"/>
          <w:sz w:val="21"/>
        </w:rPr>
        <w:t>Schauen Sie sich die Propaganda-Projektion an. Achten Sie besonders auf die Sequenzen, in denen</w:t>
      </w:r>
      <w:r>
        <w:br/>
      </w:r>
      <w:r>
        <w:rPr>
          <w:rFonts w:ascii="Arial" w:hAnsi="Arial" w:cs="Arial" w:hint="cs"/>
          <w:sz w:val="21"/>
        </w:rPr>
        <w:t>Kirche (</w:t>
      </w:r>
      <w:r w:rsidR="00072849">
        <w:rPr>
          <w:rFonts w:ascii="Arial" w:hAnsi="Arial" w:cs="Arial" w:hint="cs"/>
          <w:sz w:val="21"/>
        </w:rPr>
        <w:t>vertreten durch Pfarrer und</w:t>
      </w:r>
      <w:r>
        <w:rPr>
          <w:rFonts w:ascii="Arial" w:hAnsi="Arial" w:cs="Arial" w:hint="cs"/>
          <w:sz w:val="21"/>
        </w:rPr>
        <w:t xml:space="preserve"> Bischöfe) gezeigt </w:t>
      </w:r>
      <w:r w:rsidR="00072849">
        <w:rPr>
          <w:rFonts w:ascii="Arial" w:hAnsi="Arial" w:cs="Arial" w:hint="cs"/>
          <w:sz w:val="21"/>
        </w:rPr>
        <w:t>wird</w:t>
      </w:r>
      <w:r>
        <w:rPr>
          <w:rFonts w:ascii="Arial" w:hAnsi="Arial" w:cs="Arial" w:hint="cs"/>
          <w:sz w:val="21"/>
        </w:rPr>
        <w:t>. Welches Bild von Kirche soll</w:t>
      </w:r>
      <w:r w:rsidR="00072849">
        <w:rPr>
          <w:rFonts w:ascii="Arial" w:hAnsi="Arial" w:cs="Arial"/>
          <w:sz w:val="21"/>
        </w:rPr>
        <w:t>t</w:t>
      </w:r>
      <w:r>
        <w:rPr>
          <w:rFonts w:ascii="Arial" w:hAnsi="Arial" w:cs="Arial" w:hint="cs"/>
          <w:sz w:val="21"/>
        </w:rPr>
        <w:t>en die</w:t>
      </w:r>
      <w:r>
        <w:br/>
      </w:r>
      <w:r>
        <w:rPr>
          <w:rFonts w:ascii="Arial" w:hAnsi="Arial" w:cs="Arial" w:hint="cs"/>
          <w:w w:val="101"/>
          <w:sz w:val="21"/>
        </w:rPr>
        <w:t>Menschen bekommen?</w:t>
      </w:r>
    </w:p>
    <w:p w:rsidR="003B051A" w:rsidRDefault="004A5F2F">
      <w:pPr>
        <w:tabs>
          <w:tab w:val="left" w:pos="0"/>
        </w:tabs>
        <w:spacing w:before="1579" w:after="0" w:line="0" w:lineRule="atLeast"/>
      </w:pPr>
      <w:r>
        <w:rPr>
          <w:rFonts w:ascii="Arial Narrow" w:hAnsi="Arial Narrow" w:cs="Arial Narrow" w:hint="cs"/>
          <w:b/>
          <w:w w:val="120"/>
          <w:sz w:val="24"/>
        </w:rPr>
        <w:t>3. Die Bekenntnissynode von Barmen</w:t>
      </w:r>
      <w:r>
        <w:br/>
      </w:r>
      <w:r>
        <w:rPr>
          <w:rFonts w:ascii="Arial" w:hAnsi="Arial" w:cs="Arial" w:hint="cs"/>
          <w:sz w:val="21"/>
        </w:rPr>
        <w:t xml:space="preserve">3.1. Die sog. „Deutschen Christen" hatten ein Problem mit der Bibel. Am 13.11.1933 </w:t>
      </w:r>
      <w:r w:rsidR="00986D2F">
        <w:rPr>
          <w:rFonts w:ascii="Arial" w:hAnsi="Arial" w:cs="Arial"/>
          <w:sz w:val="21"/>
        </w:rPr>
        <w:t>äußerten</w:t>
      </w:r>
      <w:r>
        <w:rPr>
          <w:rFonts w:ascii="Arial" w:hAnsi="Arial" w:cs="Arial" w:hint="cs"/>
          <w:sz w:val="21"/>
        </w:rPr>
        <w:t xml:space="preserve"> sie klar</w:t>
      </w:r>
      <w:r>
        <w:br/>
      </w:r>
      <w:r>
        <w:rPr>
          <w:rFonts w:ascii="Arial" w:hAnsi="Arial" w:cs="Arial" w:hint="cs"/>
          <w:w w:val="101"/>
          <w:sz w:val="21"/>
        </w:rPr>
        <w:t xml:space="preserve">und deutlich, was sie vorhaben. Das Zitat finden Sie auf einer Wand neben der Filmprojektion. </w:t>
      </w:r>
      <w:proofErr w:type="spellStart"/>
      <w:r>
        <w:rPr>
          <w:rFonts w:ascii="Arial" w:hAnsi="Arial" w:cs="Arial" w:hint="cs"/>
          <w:w w:val="101"/>
          <w:sz w:val="21"/>
        </w:rPr>
        <w:t>Wel</w:t>
      </w:r>
      <w:proofErr w:type="spellEnd"/>
      <w:r>
        <w:rPr>
          <w:rFonts w:ascii="Arial" w:hAnsi="Arial" w:cs="Arial" w:hint="cs"/>
          <w:w w:val="101"/>
          <w:sz w:val="21"/>
        </w:rPr>
        <w:t>-</w:t>
      </w:r>
      <w:r>
        <w:br/>
      </w:r>
      <w:proofErr w:type="spellStart"/>
      <w:r>
        <w:rPr>
          <w:rFonts w:ascii="Arial" w:hAnsi="Arial" w:cs="Arial" w:hint="cs"/>
          <w:sz w:val="21"/>
        </w:rPr>
        <w:t>che</w:t>
      </w:r>
      <w:proofErr w:type="spellEnd"/>
      <w:r>
        <w:rPr>
          <w:rFonts w:ascii="Arial" w:hAnsi="Arial" w:cs="Arial" w:hint="cs"/>
          <w:sz w:val="21"/>
        </w:rPr>
        <w:t xml:space="preserve"> Teile der Bibel sollen keine Bedeutung mehr haben</w:t>
      </w:r>
      <w:r w:rsidR="00986D2F">
        <w:rPr>
          <w:rFonts w:ascii="Arial" w:hAnsi="Arial" w:cs="Arial"/>
          <w:sz w:val="21"/>
        </w:rPr>
        <w:t xml:space="preserve"> und warum</w:t>
      </w:r>
      <w:r>
        <w:rPr>
          <w:rFonts w:ascii="Arial" w:hAnsi="Arial" w:cs="Arial" w:hint="cs"/>
          <w:sz w:val="21"/>
        </w:rPr>
        <w:t>?</w:t>
      </w:r>
      <w:r w:rsidR="00072849">
        <w:rPr>
          <w:rFonts w:ascii="Arial" w:hAnsi="Arial" w:cs="Arial"/>
          <w:sz w:val="21"/>
        </w:rPr>
        <w:t xml:space="preserve"> Wie wurde argumentiert?</w:t>
      </w:r>
    </w:p>
    <w:p w:rsidR="003B051A" w:rsidRDefault="004A5F2F">
      <w:pPr>
        <w:tabs>
          <w:tab w:val="left" w:pos="5"/>
        </w:tabs>
        <w:spacing w:before="1713" w:after="0" w:line="0" w:lineRule="atLeast"/>
      </w:pPr>
      <w:r>
        <w:rPr>
          <w:rFonts w:ascii="Arial" w:hAnsi="Arial" w:cs="Arial" w:hint="cs"/>
          <w:w w:val="98"/>
          <w:sz w:val="21"/>
        </w:rPr>
        <w:t>3.2. Fassen Sie die Aussagen der einzelnen Thesen der Barmer Theologische</w:t>
      </w:r>
      <w:r w:rsidR="0016527B">
        <w:rPr>
          <w:rFonts w:ascii="Arial" w:hAnsi="Arial" w:cs="Arial"/>
          <w:w w:val="98"/>
          <w:sz w:val="21"/>
        </w:rPr>
        <w:t>n</w:t>
      </w:r>
      <w:r>
        <w:rPr>
          <w:rFonts w:ascii="Arial" w:hAnsi="Arial" w:cs="Arial" w:hint="cs"/>
          <w:w w:val="98"/>
          <w:sz w:val="21"/>
        </w:rPr>
        <w:t xml:space="preserve"> Erklärung zusammen.</w:t>
      </w:r>
    </w:p>
    <w:p w:rsidR="003B051A" w:rsidRDefault="004A5F2F">
      <w:pPr>
        <w:tabs>
          <w:tab w:val="left" w:pos="355"/>
        </w:tabs>
        <w:spacing w:before="340" w:after="0" w:line="0" w:lineRule="atLeast"/>
      </w:pPr>
      <w:r>
        <w:rPr>
          <w:w w:val="107"/>
        </w:rPr>
        <w:tab/>
      </w:r>
      <w:r>
        <w:rPr>
          <w:rFonts w:ascii="Arial" w:hAnsi="Arial" w:cs="Arial" w:hint="cs"/>
          <w:w w:val="107"/>
          <w:sz w:val="21"/>
        </w:rPr>
        <w:t>1.</w:t>
      </w:r>
    </w:p>
    <w:p w:rsidR="003B051A" w:rsidRDefault="004A5F2F">
      <w:pPr>
        <w:tabs>
          <w:tab w:val="left" w:pos="370"/>
        </w:tabs>
        <w:spacing w:before="633" w:after="0" w:line="0" w:lineRule="atLeast"/>
      </w:pPr>
      <w:r>
        <w:rPr>
          <w:w w:val="96"/>
        </w:rPr>
        <w:tab/>
      </w:r>
      <w:r>
        <w:rPr>
          <w:rFonts w:ascii="Arial" w:hAnsi="Arial" w:cs="Arial" w:hint="cs"/>
          <w:w w:val="96"/>
          <w:sz w:val="21"/>
        </w:rPr>
        <w:t>2.</w:t>
      </w:r>
    </w:p>
    <w:p w:rsidR="003B051A" w:rsidRDefault="004A5F2F">
      <w:pPr>
        <w:tabs>
          <w:tab w:val="left" w:pos="365"/>
        </w:tabs>
        <w:spacing w:before="633" w:after="0" w:line="0" w:lineRule="atLeast"/>
      </w:pPr>
      <w:r>
        <w:tab/>
      </w:r>
      <w:r>
        <w:rPr>
          <w:rFonts w:ascii="Arial" w:hAnsi="Arial" w:cs="Arial" w:hint="cs"/>
          <w:sz w:val="21"/>
        </w:rPr>
        <w:t>3.</w:t>
      </w:r>
    </w:p>
    <w:p w:rsidR="003B051A" w:rsidRDefault="004A5F2F">
      <w:pPr>
        <w:tabs>
          <w:tab w:val="left" w:pos="9806"/>
        </w:tabs>
        <w:spacing w:before="465" w:after="0" w:line="0" w:lineRule="atLeast"/>
      </w:pPr>
      <w:r>
        <w:tab/>
      </w:r>
      <w:r>
        <w:rPr>
          <w:rFonts w:ascii="Arial" w:hAnsi="Arial" w:cs="Arial" w:hint="cs"/>
          <w:sz w:val="21"/>
        </w:rPr>
        <w:t>1</w:t>
      </w:r>
    </w:p>
    <w:p w:rsidR="003B051A" w:rsidRDefault="003B051A">
      <w:pPr>
        <w:sectPr w:rsidR="003B051A">
          <w:pgSz w:w="11947" w:h="16838"/>
          <w:pgMar w:top="921" w:right="844" w:bottom="216" w:left="1132" w:header="720" w:footer="720" w:gutter="0"/>
          <w:cols w:space="720"/>
          <w:docGrid w:linePitch="360"/>
        </w:sectPr>
      </w:pPr>
    </w:p>
    <w:p w:rsidR="003B051A" w:rsidRDefault="004A5F2F">
      <w:pPr>
        <w:tabs>
          <w:tab w:val="left" w:pos="365"/>
        </w:tabs>
        <w:spacing w:after="0" w:line="0" w:lineRule="atLeast"/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719328</wp:posOffset>
            </wp:positionH>
            <wp:positionV relativeFrom="page">
              <wp:posOffset>4114800</wp:posOffset>
            </wp:positionV>
            <wp:extent cx="929640" cy="1100328"/>
            <wp:effectExtent l="19050" t="19050" r="19050" b="19050"/>
            <wp:wrapNone/>
            <wp:docPr id="1" name="picture0" descr="pictur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929640" cy="1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posOffset>719328</wp:posOffset>
            </wp:positionH>
            <wp:positionV relativeFrom="page">
              <wp:posOffset>5916168</wp:posOffset>
            </wp:positionV>
            <wp:extent cx="813816" cy="1127760"/>
            <wp:effectExtent l="19050" t="19050" r="19050" b="19050"/>
            <wp:wrapNone/>
            <wp:docPr id="2" name="picture1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81381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3"/>
        </w:rPr>
        <w:tab/>
      </w:r>
      <w:r>
        <w:rPr>
          <w:rFonts w:ascii="Arial" w:hAnsi="Arial" w:cs="Arial" w:hint="cs"/>
          <w:w w:val="103"/>
        </w:rPr>
        <w:t>4.</w:t>
      </w:r>
    </w:p>
    <w:p w:rsidR="003B051A" w:rsidRDefault="004A5F2F">
      <w:pPr>
        <w:tabs>
          <w:tab w:val="left" w:pos="365"/>
        </w:tabs>
        <w:spacing w:before="633" w:after="0" w:line="0" w:lineRule="atLeast"/>
      </w:pPr>
      <w:r>
        <w:rPr>
          <w:w w:val="103"/>
        </w:rPr>
        <w:tab/>
      </w:r>
      <w:r>
        <w:rPr>
          <w:rFonts w:ascii="Arial" w:hAnsi="Arial" w:cs="Arial" w:hint="cs"/>
          <w:w w:val="103"/>
        </w:rPr>
        <w:t>5.</w:t>
      </w:r>
    </w:p>
    <w:p w:rsidR="003B051A" w:rsidRDefault="004A5F2F">
      <w:pPr>
        <w:tabs>
          <w:tab w:val="left" w:pos="374"/>
        </w:tabs>
        <w:spacing w:before="633" w:after="0" w:line="0" w:lineRule="atLeast"/>
      </w:pPr>
      <w:r>
        <w:rPr>
          <w:w w:val="96"/>
        </w:rPr>
        <w:tab/>
      </w:r>
      <w:r>
        <w:rPr>
          <w:rFonts w:ascii="Arial" w:hAnsi="Arial" w:cs="Arial" w:hint="cs"/>
          <w:w w:val="96"/>
        </w:rPr>
        <w:t>6.</w:t>
      </w:r>
    </w:p>
    <w:p w:rsidR="003B051A" w:rsidRDefault="004A5F2F">
      <w:pPr>
        <w:tabs>
          <w:tab w:val="left" w:pos="5"/>
        </w:tabs>
        <w:spacing w:before="643" w:after="0" w:line="0" w:lineRule="atLeast"/>
      </w:pPr>
      <w:r>
        <w:rPr>
          <w:rFonts w:ascii="Arial" w:hAnsi="Arial" w:cs="Arial" w:hint="cs"/>
          <w:b/>
          <w:sz w:val="24"/>
        </w:rPr>
        <w:t>4. Der Kirchenkampf</w:t>
      </w:r>
      <w:r>
        <w:br/>
      </w:r>
      <w:r>
        <w:rPr>
          <w:rFonts w:ascii="Arial" w:hAnsi="Arial" w:cs="Arial" w:hint="cs"/>
          <w:sz w:val="21"/>
        </w:rPr>
        <w:t>In dieser Abteilung finden Sie Informationen zum Schicksal evangelischer Christen jüdischer Herkunft</w:t>
      </w:r>
      <w:proofErr w:type="gramStart"/>
      <w:r>
        <w:rPr>
          <w:rFonts w:ascii="Arial" w:hAnsi="Arial" w:cs="Arial" w:hint="cs"/>
          <w:sz w:val="21"/>
        </w:rPr>
        <w:t>,</w:t>
      </w:r>
      <w:proofErr w:type="gramEnd"/>
      <w:r>
        <w:br/>
      </w:r>
      <w:r>
        <w:rPr>
          <w:rFonts w:ascii="Arial" w:hAnsi="Arial" w:cs="Arial" w:hint="cs"/>
          <w:w w:val="98"/>
          <w:sz w:val="21"/>
        </w:rPr>
        <w:t xml:space="preserve">z.B. Hans Philipp Ehrenberg sowie Johanne und Erna </w:t>
      </w:r>
      <w:proofErr w:type="spellStart"/>
      <w:r>
        <w:rPr>
          <w:rFonts w:ascii="Arial" w:hAnsi="Arial" w:cs="Arial" w:hint="cs"/>
          <w:w w:val="98"/>
          <w:sz w:val="21"/>
        </w:rPr>
        <w:t>Aufricht</w:t>
      </w:r>
      <w:proofErr w:type="spellEnd"/>
      <w:r>
        <w:rPr>
          <w:rFonts w:ascii="Arial" w:hAnsi="Arial" w:cs="Arial" w:hint="cs"/>
          <w:w w:val="98"/>
          <w:sz w:val="21"/>
        </w:rPr>
        <w:t>. Suchen Sie sich eine Person heraus</w:t>
      </w:r>
      <w:r w:rsidR="00072849">
        <w:rPr>
          <w:rFonts w:ascii="Arial" w:hAnsi="Arial" w:cs="Arial"/>
          <w:w w:val="98"/>
          <w:sz w:val="21"/>
        </w:rPr>
        <w:t>, deren Leben Sie besonders anspricht</w:t>
      </w:r>
      <w:r>
        <w:rPr>
          <w:rFonts w:ascii="Arial" w:hAnsi="Arial" w:cs="Arial" w:hint="cs"/>
          <w:w w:val="98"/>
          <w:sz w:val="21"/>
        </w:rPr>
        <w:t xml:space="preserve"> und</w:t>
      </w:r>
      <w:r w:rsidR="00072849">
        <w:t xml:space="preserve"> </w:t>
      </w:r>
      <w:r>
        <w:rPr>
          <w:rFonts w:ascii="Arial" w:hAnsi="Arial" w:cs="Arial" w:hint="cs"/>
          <w:w w:val="99"/>
          <w:sz w:val="21"/>
        </w:rPr>
        <w:t>beschreiben Sie kurz deren Lebensweg.</w:t>
      </w:r>
    </w:p>
    <w:p w:rsidR="003B051A" w:rsidRDefault="004A5F2F">
      <w:pPr>
        <w:tabs>
          <w:tab w:val="left" w:pos="5"/>
        </w:tabs>
        <w:spacing w:before="1406" w:after="0" w:line="0" w:lineRule="atLeast"/>
      </w:pPr>
      <w:r>
        <w:rPr>
          <w:rFonts w:ascii="Arial" w:hAnsi="Arial" w:cs="Arial" w:hint="cs"/>
          <w:w w:val="98"/>
          <w:sz w:val="21"/>
        </w:rPr>
        <w:t>4.3. Suchen Sie dieses Portraitbild. Wer ist diese Frau? Skizzieren Sie kurz ihren Lebenslauf.</w:t>
      </w:r>
    </w:p>
    <w:p w:rsidR="003B051A" w:rsidRDefault="004A5F2F">
      <w:pPr>
        <w:tabs>
          <w:tab w:val="left" w:pos="10"/>
        </w:tabs>
        <w:spacing w:before="2380" w:after="0" w:line="0" w:lineRule="atLeast"/>
      </w:pPr>
      <w:r>
        <w:rPr>
          <w:rFonts w:ascii="Arial" w:hAnsi="Arial" w:cs="Arial" w:hint="cs"/>
          <w:b/>
          <w:w w:val="99"/>
          <w:sz w:val="24"/>
        </w:rPr>
        <w:t>5. Die Barmer Theologische Erklärung nach 1945</w:t>
      </w:r>
      <w:r>
        <w:br/>
      </w:r>
      <w:r>
        <w:rPr>
          <w:rFonts w:ascii="Arial" w:hAnsi="Arial" w:cs="Arial" w:hint="cs"/>
          <w:w w:val="99"/>
          <w:sz w:val="21"/>
        </w:rPr>
        <w:t xml:space="preserve">5.1. Dies ist das </w:t>
      </w:r>
      <w:r w:rsidR="0016527B">
        <w:rPr>
          <w:rFonts w:ascii="Arial" w:hAnsi="Arial" w:cs="Arial"/>
          <w:w w:val="99"/>
          <w:sz w:val="21"/>
        </w:rPr>
        <w:t>Zeichen</w:t>
      </w:r>
      <w:r>
        <w:rPr>
          <w:rFonts w:ascii="Arial" w:hAnsi="Arial" w:cs="Arial" w:hint="cs"/>
          <w:w w:val="99"/>
          <w:sz w:val="21"/>
        </w:rPr>
        <w:t xml:space="preserve"> </w:t>
      </w:r>
      <w:r w:rsidR="0016527B">
        <w:rPr>
          <w:rFonts w:ascii="Arial" w:hAnsi="Arial" w:cs="Arial"/>
          <w:w w:val="99"/>
          <w:sz w:val="21"/>
        </w:rPr>
        <w:t>der</w:t>
      </w:r>
      <w:r>
        <w:rPr>
          <w:rFonts w:ascii="Arial" w:hAnsi="Arial" w:cs="Arial" w:hint="cs"/>
          <w:w w:val="99"/>
          <w:sz w:val="21"/>
        </w:rPr>
        <w:t xml:space="preserve"> </w:t>
      </w:r>
      <w:r w:rsidR="0016527B">
        <w:rPr>
          <w:rFonts w:ascii="Arial" w:hAnsi="Arial" w:cs="Arial"/>
          <w:w w:val="99"/>
          <w:sz w:val="21"/>
        </w:rPr>
        <w:t>„</w:t>
      </w:r>
      <w:r>
        <w:rPr>
          <w:rFonts w:ascii="Arial" w:hAnsi="Arial" w:cs="Arial" w:hint="cs"/>
          <w:w w:val="99"/>
          <w:sz w:val="21"/>
        </w:rPr>
        <w:t>Aktion Sühnezeichen</w:t>
      </w:r>
      <w:r w:rsidR="0016527B">
        <w:rPr>
          <w:rFonts w:ascii="Arial" w:hAnsi="Arial" w:cs="Arial"/>
          <w:w w:val="99"/>
          <w:sz w:val="21"/>
        </w:rPr>
        <w:t>“</w:t>
      </w:r>
      <w:r>
        <w:rPr>
          <w:rFonts w:ascii="Arial" w:hAnsi="Arial" w:cs="Arial" w:hint="cs"/>
          <w:w w:val="99"/>
          <w:sz w:val="21"/>
        </w:rPr>
        <w:t xml:space="preserve">. </w:t>
      </w:r>
      <w:r w:rsidR="00072849">
        <w:rPr>
          <w:rFonts w:ascii="Arial" w:hAnsi="Arial" w:cs="Arial"/>
          <w:w w:val="99"/>
          <w:sz w:val="21"/>
        </w:rPr>
        <w:t>Was sind Inhalt und Zweck dieser Aktion, die bis heute besteht</w:t>
      </w:r>
      <w:r>
        <w:rPr>
          <w:rFonts w:ascii="Arial" w:hAnsi="Arial" w:cs="Arial" w:hint="cs"/>
          <w:w w:val="99"/>
          <w:sz w:val="21"/>
        </w:rPr>
        <w:t>?</w:t>
      </w:r>
    </w:p>
    <w:p w:rsidR="003B051A" w:rsidRDefault="004A5F2F">
      <w:pPr>
        <w:tabs>
          <w:tab w:val="left" w:pos="5"/>
        </w:tabs>
        <w:spacing w:before="2236" w:after="0" w:line="0" w:lineRule="atLeast"/>
      </w:pPr>
      <w:r>
        <w:rPr>
          <w:rFonts w:ascii="Arial" w:hAnsi="Arial" w:cs="Arial" w:hint="cs"/>
          <w:w w:val="98"/>
          <w:sz w:val="21"/>
        </w:rPr>
        <w:t xml:space="preserve">5.2. Ein Bild der Ausstellung zeigt die </w:t>
      </w:r>
      <w:proofErr w:type="spellStart"/>
      <w:r>
        <w:rPr>
          <w:rFonts w:ascii="Arial" w:hAnsi="Arial" w:cs="Arial" w:hint="cs"/>
          <w:w w:val="98"/>
          <w:sz w:val="21"/>
        </w:rPr>
        <w:t>Gemarker</w:t>
      </w:r>
      <w:proofErr w:type="spellEnd"/>
      <w:r>
        <w:rPr>
          <w:rFonts w:ascii="Arial" w:hAnsi="Arial" w:cs="Arial" w:hint="cs"/>
          <w:w w:val="98"/>
          <w:sz w:val="21"/>
        </w:rPr>
        <w:t xml:space="preserve"> Kirche und </w:t>
      </w:r>
      <w:r w:rsidR="0016527B">
        <w:rPr>
          <w:rFonts w:ascii="Arial" w:hAnsi="Arial" w:cs="Arial" w:hint="cs"/>
          <w:w w:val="98"/>
          <w:sz w:val="21"/>
        </w:rPr>
        <w:t>die Bergische Synagoge</w:t>
      </w:r>
      <w:r w:rsidR="00072849">
        <w:rPr>
          <w:rFonts w:ascii="Arial" w:hAnsi="Arial" w:cs="Arial"/>
          <w:w w:val="98"/>
          <w:sz w:val="21"/>
        </w:rPr>
        <w:t xml:space="preserve"> in unmittelbarer Nachbarschaft</w:t>
      </w:r>
      <w:r w:rsidR="0016527B">
        <w:rPr>
          <w:rFonts w:ascii="Arial" w:hAnsi="Arial" w:cs="Arial" w:hint="cs"/>
          <w:w w:val="98"/>
          <w:sz w:val="21"/>
        </w:rPr>
        <w:t xml:space="preserve">. Was </w:t>
      </w:r>
      <w:r w:rsidR="00072849">
        <w:rPr>
          <w:rFonts w:ascii="Arial" w:hAnsi="Arial" w:cs="Arial"/>
          <w:w w:val="98"/>
          <w:sz w:val="21"/>
        </w:rPr>
        <w:t xml:space="preserve">meinen Sie: </w:t>
      </w:r>
      <w:r>
        <w:rPr>
          <w:rFonts w:ascii="Arial" w:hAnsi="Arial" w:cs="Arial" w:hint="cs"/>
          <w:w w:val="98"/>
          <w:sz w:val="21"/>
        </w:rPr>
        <w:t xml:space="preserve"> </w:t>
      </w:r>
      <w:r w:rsidR="00072849">
        <w:rPr>
          <w:rFonts w:ascii="Arial" w:hAnsi="Arial" w:cs="Arial"/>
          <w:w w:val="98"/>
          <w:sz w:val="21"/>
        </w:rPr>
        <w:t xml:space="preserve">Welches Bild wird durch </w:t>
      </w:r>
      <w:r>
        <w:rPr>
          <w:rFonts w:ascii="Arial" w:hAnsi="Arial" w:cs="Arial" w:hint="cs"/>
          <w:w w:val="98"/>
          <w:sz w:val="21"/>
        </w:rPr>
        <w:t>die</w:t>
      </w:r>
      <w:r w:rsidR="00072849">
        <w:rPr>
          <w:rFonts w:ascii="Arial" w:hAnsi="Arial" w:cs="Arial"/>
          <w:w w:val="98"/>
          <w:sz w:val="21"/>
        </w:rPr>
        <w:t xml:space="preserve"> </w:t>
      </w:r>
      <w:r>
        <w:rPr>
          <w:rFonts w:ascii="Arial" w:hAnsi="Arial" w:cs="Arial" w:hint="cs"/>
          <w:sz w:val="21"/>
        </w:rPr>
        <w:t xml:space="preserve">weltweit einmalige Nachbarschaft von Kirche und Synagoge deutlich </w:t>
      </w:r>
      <w:r w:rsidR="00072849">
        <w:rPr>
          <w:rFonts w:ascii="Arial" w:hAnsi="Arial" w:cs="Arial"/>
          <w:sz w:val="21"/>
        </w:rPr>
        <w:t>gemacht</w:t>
      </w:r>
      <w:r>
        <w:rPr>
          <w:rFonts w:ascii="Arial" w:hAnsi="Arial" w:cs="Arial" w:hint="cs"/>
          <w:sz w:val="21"/>
        </w:rPr>
        <w:t>?</w:t>
      </w:r>
    </w:p>
    <w:p w:rsidR="003B051A" w:rsidRDefault="004A5F2F">
      <w:pPr>
        <w:tabs>
          <w:tab w:val="left" w:pos="5"/>
        </w:tabs>
        <w:spacing w:before="1348" w:after="0" w:line="0" w:lineRule="atLeast"/>
      </w:pPr>
      <w:r>
        <w:rPr>
          <w:rFonts w:ascii="Arial" w:hAnsi="Arial" w:cs="Arial" w:hint="cs"/>
          <w:b/>
          <w:w w:val="102"/>
          <w:sz w:val="24"/>
        </w:rPr>
        <w:t>6. Von Barmen in die Welt</w:t>
      </w:r>
      <w:r>
        <w:br/>
      </w:r>
      <w:r>
        <w:rPr>
          <w:rFonts w:ascii="Arial" w:hAnsi="Arial" w:cs="Arial" w:hint="cs"/>
          <w:sz w:val="21"/>
        </w:rPr>
        <w:t>6.1. Die Barmer Theologische Erklärung hat weltweit Bedeutung, so z.B. in Afrika. Unter der Über-</w:t>
      </w:r>
      <w:r>
        <w:br/>
      </w:r>
      <w:proofErr w:type="spellStart"/>
      <w:r>
        <w:rPr>
          <w:rFonts w:ascii="Arial" w:hAnsi="Arial" w:cs="Arial" w:hint="cs"/>
          <w:w w:val="101"/>
          <w:sz w:val="21"/>
        </w:rPr>
        <w:t>schrift</w:t>
      </w:r>
      <w:proofErr w:type="spellEnd"/>
      <w:r>
        <w:rPr>
          <w:rFonts w:ascii="Arial" w:hAnsi="Arial" w:cs="Arial" w:hint="cs"/>
          <w:w w:val="101"/>
          <w:sz w:val="21"/>
        </w:rPr>
        <w:t xml:space="preserve"> „</w:t>
      </w:r>
      <w:proofErr w:type="spellStart"/>
      <w:r>
        <w:rPr>
          <w:rFonts w:ascii="Arial" w:hAnsi="Arial" w:cs="Arial" w:hint="cs"/>
          <w:w w:val="101"/>
          <w:sz w:val="21"/>
        </w:rPr>
        <w:t>We</w:t>
      </w:r>
      <w:proofErr w:type="spellEnd"/>
      <w:r>
        <w:rPr>
          <w:rFonts w:ascii="Arial" w:hAnsi="Arial" w:cs="Arial" w:hint="cs"/>
          <w:w w:val="101"/>
          <w:sz w:val="21"/>
        </w:rPr>
        <w:t xml:space="preserve"> </w:t>
      </w:r>
      <w:proofErr w:type="spellStart"/>
      <w:r>
        <w:rPr>
          <w:rFonts w:ascii="Arial" w:hAnsi="Arial" w:cs="Arial" w:hint="cs"/>
          <w:w w:val="101"/>
          <w:sz w:val="21"/>
        </w:rPr>
        <w:t>reject</w:t>
      </w:r>
      <w:proofErr w:type="spellEnd"/>
      <w:r>
        <w:rPr>
          <w:rFonts w:ascii="Arial" w:hAnsi="Arial" w:cs="Arial" w:hint="cs"/>
          <w:w w:val="101"/>
          <w:sz w:val="21"/>
        </w:rPr>
        <w:t xml:space="preserve"> - </w:t>
      </w:r>
      <w:proofErr w:type="spellStart"/>
      <w:r>
        <w:rPr>
          <w:rFonts w:ascii="Arial" w:hAnsi="Arial" w:cs="Arial" w:hint="cs"/>
          <w:w w:val="101"/>
          <w:sz w:val="21"/>
        </w:rPr>
        <w:t>we</w:t>
      </w:r>
      <w:proofErr w:type="spellEnd"/>
      <w:r>
        <w:rPr>
          <w:rFonts w:ascii="Arial" w:hAnsi="Arial" w:cs="Arial" w:hint="cs"/>
          <w:w w:val="101"/>
          <w:sz w:val="21"/>
        </w:rPr>
        <w:t xml:space="preserve"> </w:t>
      </w:r>
      <w:proofErr w:type="spellStart"/>
      <w:r>
        <w:rPr>
          <w:rFonts w:ascii="Arial" w:hAnsi="Arial" w:cs="Arial" w:hint="cs"/>
          <w:w w:val="101"/>
          <w:sz w:val="21"/>
        </w:rPr>
        <w:t>believe</w:t>
      </w:r>
      <w:proofErr w:type="spellEnd"/>
      <w:r>
        <w:rPr>
          <w:rFonts w:ascii="Arial" w:hAnsi="Arial" w:cs="Arial" w:hint="cs"/>
          <w:w w:val="101"/>
          <w:sz w:val="21"/>
        </w:rPr>
        <w:t>" find</w:t>
      </w:r>
      <w:r w:rsidR="0016527B">
        <w:rPr>
          <w:rFonts w:ascii="Arial" w:hAnsi="Arial" w:cs="Arial" w:hint="cs"/>
          <w:w w:val="101"/>
          <w:sz w:val="21"/>
        </w:rPr>
        <w:t xml:space="preserve">en sich Ausschnitte der </w:t>
      </w:r>
      <w:proofErr w:type="spellStart"/>
      <w:r w:rsidR="0016527B">
        <w:rPr>
          <w:rFonts w:ascii="Arial" w:hAnsi="Arial" w:cs="Arial" w:hint="cs"/>
          <w:w w:val="101"/>
          <w:sz w:val="21"/>
        </w:rPr>
        <w:t>Belhar-</w:t>
      </w:r>
      <w:r>
        <w:rPr>
          <w:rFonts w:ascii="Arial" w:hAnsi="Arial" w:cs="Arial" w:hint="cs"/>
          <w:w w:val="101"/>
          <w:sz w:val="21"/>
        </w:rPr>
        <w:t>Declaration</w:t>
      </w:r>
      <w:proofErr w:type="spellEnd"/>
      <w:r>
        <w:rPr>
          <w:rFonts w:ascii="Arial" w:hAnsi="Arial" w:cs="Arial" w:hint="cs"/>
          <w:w w:val="101"/>
          <w:sz w:val="21"/>
        </w:rPr>
        <w:t>. Welche</w:t>
      </w:r>
      <w:r>
        <w:br/>
      </w:r>
      <w:r>
        <w:rPr>
          <w:rFonts w:ascii="Arial" w:hAnsi="Arial" w:cs="Arial" w:hint="cs"/>
          <w:sz w:val="21"/>
        </w:rPr>
        <w:t>Themenbereiche werden in den zwei Ausschnitten angesprochen?</w:t>
      </w:r>
    </w:p>
    <w:p w:rsidR="003B051A" w:rsidRDefault="004A5F2F">
      <w:pPr>
        <w:spacing w:before="288" w:after="0" w:line="0" w:lineRule="atLeast"/>
      </w:pPr>
      <w:r>
        <w:rPr>
          <w:rFonts w:ascii="Arial" w:hAnsi="Arial" w:cs="Arial" w:hint="cs"/>
          <w:w w:val="110"/>
          <w:sz w:val="21"/>
        </w:rPr>
        <w:t>1.</w:t>
      </w:r>
    </w:p>
    <w:p w:rsidR="003B051A" w:rsidRDefault="004A5F2F">
      <w:pPr>
        <w:tabs>
          <w:tab w:val="left" w:pos="14"/>
        </w:tabs>
        <w:spacing w:before="432" w:after="0" w:line="0" w:lineRule="atLeast"/>
      </w:pPr>
      <w:r>
        <w:rPr>
          <w:rFonts w:ascii="Arial" w:hAnsi="Arial" w:cs="Arial" w:hint="cs"/>
          <w:sz w:val="21"/>
        </w:rPr>
        <w:t>2.</w:t>
      </w:r>
    </w:p>
    <w:p w:rsidR="003B051A" w:rsidRDefault="004A5F2F">
      <w:pPr>
        <w:tabs>
          <w:tab w:val="left" w:pos="9826"/>
        </w:tabs>
        <w:spacing w:before="441" w:after="0" w:line="0" w:lineRule="atLeast"/>
      </w:pPr>
      <w:r>
        <w:tab/>
      </w:r>
      <w:r>
        <w:rPr>
          <w:rFonts w:ascii="Arial" w:hAnsi="Arial" w:cs="Arial" w:hint="cs"/>
          <w:sz w:val="18"/>
        </w:rPr>
        <w:t>2</w:t>
      </w:r>
    </w:p>
    <w:sectPr w:rsidR="003B051A">
      <w:pgSz w:w="11947" w:h="16840"/>
      <w:pgMar w:top="921" w:right="854" w:bottom="216" w:left="11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1A"/>
    <w:rsid w:val="00072849"/>
    <w:rsid w:val="0016527B"/>
    <w:rsid w:val="002F6316"/>
    <w:rsid w:val="003B051A"/>
    <w:rsid w:val="004A5F2F"/>
    <w:rsid w:val="004F4C2B"/>
    <w:rsid w:val="00853B73"/>
    <w:rsid w:val="00986D2F"/>
    <w:rsid w:val="00AE64F9"/>
    <w:rsid w:val="00C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C63D1-5043-4AC8-8DBC-6EB3098C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FD0CFF"/>
      </a:accent2>
      <a:accent3>
        <a:srgbClr val="E36C09"/>
      </a:accent3>
      <a:accent4>
        <a:srgbClr val="000000"/>
      </a:accent4>
      <a:accent5>
        <a:srgbClr val="548DD4"/>
      </a:accent5>
      <a:accent6>
        <a:srgbClr val="FE66FF"/>
      </a:accent6>
      <a:hlink>
        <a:srgbClr val="E36C09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Spengler, Friederike</dc:creator>
  <cp:lastModifiedBy>Spengler, Friederike</cp:lastModifiedBy>
  <cp:revision>4</cp:revision>
  <dcterms:created xsi:type="dcterms:W3CDTF">2018-09-20T10:17:00Z</dcterms:created>
  <dcterms:modified xsi:type="dcterms:W3CDTF">2018-09-21T09:55:00Z</dcterms:modified>
</cp:coreProperties>
</file>